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268" w:type="pct"/>
        <w:tblInd w:w="-318" w:type="dxa"/>
        <w:tblLayout w:type="fixed"/>
        <w:tblLook w:val="04A0"/>
      </w:tblPr>
      <w:tblGrid>
        <w:gridCol w:w="726"/>
        <w:gridCol w:w="6646"/>
        <w:gridCol w:w="6521"/>
        <w:gridCol w:w="1686"/>
      </w:tblGrid>
      <w:tr w:rsidR="00DE799F" w:rsidRPr="00DD6562" w:rsidTr="00A0684B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9F" w:rsidRPr="006E5440" w:rsidRDefault="00DE799F" w:rsidP="00834773">
            <w:pPr>
              <w:jc w:val="center"/>
              <w:rPr>
                <w:b/>
                <w:szCs w:val="28"/>
              </w:rPr>
            </w:pPr>
            <w:r w:rsidRPr="006E5440">
              <w:rPr>
                <w:b/>
                <w:szCs w:val="28"/>
              </w:rPr>
              <w:t>Свод</w:t>
            </w:r>
            <w:r w:rsidR="00121C4E" w:rsidRPr="006E5440">
              <w:rPr>
                <w:b/>
                <w:szCs w:val="28"/>
              </w:rPr>
              <w:t xml:space="preserve"> поступивших</w:t>
            </w:r>
            <w:r w:rsidRPr="006E5440">
              <w:rPr>
                <w:b/>
                <w:szCs w:val="28"/>
              </w:rPr>
              <w:t xml:space="preserve"> замечаний</w:t>
            </w:r>
            <w:r w:rsidR="007011E2" w:rsidRPr="006E5440">
              <w:rPr>
                <w:b/>
                <w:szCs w:val="28"/>
              </w:rPr>
              <w:t>, разногласий</w:t>
            </w:r>
            <w:r w:rsidR="00F31652" w:rsidRPr="006E5440">
              <w:rPr>
                <w:b/>
                <w:szCs w:val="28"/>
              </w:rPr>
              <w:t xml:space="preserve"> и предложений</w:t>
            </w:r>
            <w:r w:rsidRPr="006E5440">
              <w:rPr>
                <w:b/>
                <w:szCs w:val="28"/>
              </w:rPr>
              <w:t xml:space="preserve"> </w:t>
            </w:r>
            <w:r w:rsidR="00121C4E" w:rsidRPr="006E5440">
              <w:rPr>
                <w:b/>
                <w:szCs w:val="28"/>
              </w:rPr>
              <w:t>к</w:t>
            </w:r>
            <w:r w:rsidR="006B3FEC" w:rsidRPr="006E5440">
              <w:rPr>
                <w:b/>
                <w:szCs w:val="28"/>
              </w:rPr>
              <w:t xml:space="preserve"> </w:t>
            </w:r>
            <w:r w:rsidRPr="006E5440">
              <w:rPr>
                <w:b/>
                <w:szCs w:val="28"/>
              </w:rPr>
              <w:t>проекту</w:t>
            </w:r>
            <w:r w:rsidR="004A1070">
              <w:rPr>
                <w:b/>
                <w:szCs w:val="28"/>
              </w:rPr>
              <w:t xml:space="preserve"> корректировки</w:t>
            </w:r>
            <w:r w:rsidRPr="006E5440">
              <w:rPr>
                <w:b/>
                <w:szCs w:val="28"/>
              </w:rPr>
              <w:t xml:space="preserve"> инвестиционной программы </w:t>
            </w:r>
            <w:r w:rsidR="004A1070" w:rsidRPr="00F428A6">
              <w:rPr>
                <w:spacing w:val="-6"/>
                <w:sz w:val="28"/>
                <w:szCs w:val="28"/>
              </w:rPr>
              <w:br/>
            </w:r>
            <w:r w:rsidR="00F00B97" w:rsidRPr="006E5440">
              <w:rPr>
                <w:b/>
                <w:szCs w:val="28"/>
              </w:rPr>
              <w:t xml:space="preserve">Куйбышевской дирекции по энергообеспечению – структурного подразделения </w:t>
            </w:r>
            <w:proofErr w:type="spellStart"/>
            <w:r w:rsidR="00F00B97" w:rsidRPr="006E5440">
              <w:rPr>
                <w:b/>
                <w:szCs w:val="28"/>
              </w:rPr>
              <w:t>Трансэнерго</w:t>
            </w:r>
            <w:proofErr w:type="spellEnd"/>
            <w:r w:rsidR="00F00B97" w:rsidRPr="006E5440">
              <w:rPr>
                <w:b/>
                <w:szCs w:val="28"/>
              </w:rPr>
              <w:t xml:space="preserve"> – филиала ОАО «Российские железные дороги» </w:t>
            </w:r>
            <w:r w:rsidR="006E5440">
              <w:rPr>
                <w:spacing w:val="-6"/>
                <w:sz w:val="28"/>
                <w:szCs w:val="28"/>
              </w:rPr>
              <w:br/>
            </w:r>
            <w:r w:rsidR="00F00B97" w:rsidRPr="006E5440">
              <w:rPr>
                <w:b/>
                <w:szCs w:val="28"/>
              </w:rPr>
              <w:t xml:space="preserve">в границах субъекта РФ </w:t>
            </w:r>
            <w:r w:rsidR="004A1070">
              <w:rPr>
                <w:b/>
                <w:szCs w:val="28"/>
              </w:rPr>
              <w:t>Пензенской</w:t>
            </w:r>
            <w:r w:rsidR="00F31652" w:rsidRPr="006E5440">
              <w:rPr>
                <w:b/>
                <w:szCs w:val="28"/>
              </w:rPr>
              <w:t xml:space="preserve"> области</w:t>
            </w:r>
            <w:r w:rsidRPr="006E5440">
              <w:rPr>
                <w:b/>
                <w:szCs w:val="28"/>
              </w:rPr>
              <w:t xml:space="preserve"> </w:t>
            </w:r>
            <w:r w:rsidR="00632311" w:rsidRPr="006E5440">
              <w:rPr>
                <w:b/>
                <w:szCs w:val="28"/>
              </w:rPr>
              <w:t>на 202</w:t>
            </w:r>
            <w:r w:rsidR="00F00B97" w:rsidRPr="006E5440">
              <w:rPr>
                <w:b/>
                <w:szCs w:val="28"/>
              </w:rPr>
              <w:t>5</w:t>
            </w:r>
            <w:r w:rsidR="00632311" w:rsidRPr="006E5440">
              <w:rPr>
                <w:b/>
                <w:szCs w:val="28"/>
              </w:rPr>
              <w:t>-202</w:t>
            </w:r>
            <w:r w:rsidR="00F00B97" w:rsidRPr="006E5440">
              <w:rPr>
                <w:b/>
                <w:szCs w:val="28"/>
              </w:rPr>
              <w:t>9</w:t>
            </w:r>
            <w:r w:rsidR="0060340B" w:rsidRPr="006E5440">
              <w:rPr>
                <w:b/>
                <w:szCs w:val="28"/>
              </w:rPr>
              <w:t xml:space="preserve"> годы</w:t>
            </w:r>
          </w:p>
          <w:p w:rsidR="00DE799F" w:rsidRDefault="00DE799F" w:rsidP="004A1070">
            <w:pPr>
              <w:jc w:val="center"/>
              <w:rPr>
                <w:b/>
                <w:szCs w:val="28"/>
              </w:rPr>
            </w:pPr>
            <w:r w:rsidRPr="006E5440">
              <w:rPr>
                <w:b/>
                <w:szCs w:val="28"/>
              </w:rPr>
              <w:t>(</w:t>
            </w:r>
            <w:r w:rsidRPr="006E5440">
              <w:rPr>
                <w:szCs w:val="28"/>
              </w:rPr>
              <w:t xml:space="preserve">в соответствии с </w:t>
            </w:r>
            <w:r w:rsidR="00EF0D28">
              <w:rPr>
                <w:szCs w:val="28"/>
              </w:rPr>
              <w:t xml:space="preserve">протоколом согласительного совещания </w:t>
            </w:r>
            <w:r w:rsidR="00EF0D28" w:rsidRPr="00EF0D28">
              <w:rPr>
                <w:szCs w:val="28"/>
              </w:rPr>
              <w:t>Министерства ЖКХ и гражданской защиты населени</w:t>
            </w:r>
            <w:r w:rsidR="00EF0D28">
              <w:rPr>
                <w:szCs w:val="28"/>
              </w:rPr>
              <w:t>я Пензенской области от 22.10.</w:t>
            </w:r>
            <w:r w:rsidR="00EF0D28" w:rsidRPr="00EF0D28">
              <w:rPr>
                <w:szCs w:val="28"/>
              </w:rPr>
              <w:t>25 г.</w:t>
            </w:r>
            <w:r w:rsidRPr="006E5440">
              <w:rPr>
                <w:b/>
                <w:szCs w:val="28"/>
              </w:rPr>
              <w:t>)</w:t>
            </w:r>
          </w:p>
          <w:p w:rsidR="003301DF" w:rsidRPr="00DD6562" w:rsidRDefault="003301DF" w:rsidP="004A107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799F" w:rsidRPr="00DB5116" w:rsidTr="006E5440">
        <w:trPr>
          <w:trHeight w:val="755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834773">
            <w:pPr>
              <w:ind w:firstLine="142"/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 xml:space="preserve">№ </w:t>
            </w:r>
            <w:proofErr w:type="spellStart"/>
            <w:proofErr w:type="gramStart"/>
            <w:r w:rsidRPr="00DB5116">
              <w:rPr>
                <w:szCs w:val="26"/>
              </w:rPr>
              <w:t>п</w:t>
            </w:r>
            <w:proofErr w:type="spellEnd"/>
            <w:proofErr w:type="gramEnd"/>
            <w:r w:rsidRPr="00DB5116">
              <w:rPr>
                <w:szCs w:val="26"/>
              </w:rPr>
              <w:t>/</w:t>
            </w:r>
            <w:proofErr w:type="spellStart"/>
            <w:r w:rsidRPr="00DB5116">
              <w:rPr>
                <w:szCs w:val="26"/>
              </w:rPr>
              <w:t>п</w:t>
            </w:r>
            <w:proofErr w:type="spellEnd"/>
          </w:p>
        </w:tc>
        <w:tc>
          <w:tcPr>
            <w:tcW w:w="2133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322B1D">
            <w:pPr>
              <w:ind w:firstLine="142"/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Замечания</w:t>
            </w:r>
            <w:r w:rsidR="00322B1D">
              <w:rPr>
                <w:szCs w:val="26"/>
              </w:rPr>
              <w:t xml:space="preserve">, разногласия и </w:t>
            </w:r>
            <w:r w:rsidR="0072227E">
              <w:rPr>
                <w:szCs w:val="26"/>
              </w:rPr>
              <w:t>предложения</w:t>
            </w:r>
            <w:r w:rsidRPr="00DB5116">
              <w:rPr>
                <w:szCs w:val="26"/>
              </w:rPr>
              <w:t xml:space="preserve"> </w:t>
            </w:r>
            <w:r w:rsidR="00322B1D" w:rsidRPr="00F428A6">
              <w:rPr>
                <w:spacing w:val="-6"/>
                <w:sz w:val="28"/>
                <w:szCs w:val="28"/>
              </w:rPr>
              <w:br/>
            </w:r>
            <w:r w:rsidR="00577447">
              <w:rPr>
                <w:szCs w:val="28"/>
              </w:rPr>
              <w:t>по рассмотрению инвестиционного проекта</w:t>
            </w:r>
          </w:p>
        </w:tc>
        <w:tc>
          <w:tcPr>
            <w:tcW w:w="2093" w:type="pct"/>
            <w:tcBorders>
              <w:top w:val="single" w:sz="4" w:space="0" w:color="auto"/>
            </w:tcBorders>
            <w:vAlign w:val="center"/>
          </w:tcPr>
          <w:p w:rsidR="00DE799F" w:rsidRPr="00DB5116" w:rsidRDefault="0072227E" w:rsidP="0072227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Позиция и к</w:t>
            </w:r>
            <w:r w:rsidR="00DE799F" w:rsidRPr="00DB5116">
              <w:rPr>
                <w:szCs w:val="26"/>
              </w:rPr>
              <w:t xml:space="preserve">омментарии </w:t>
            </w:r>
            <w:r>
              <w:rPr>
                <w:szCs w:val="26"/>
              </w:rPr>
              <w:t xml:space="preserve">Куйбышевской дирекции </w:t>
            </w:r>
            <w:r>
              <w:rPr>
                <w:spacing w:val="-6"/>
                <w:sz w:val="28"/>
                <w:szCs w:val="28"/>
              </w:rPr>
              <w:br/>
            </w:r>
            <w:r>
              <w:rPr>
                <w:szCs w:val="26"/>
              </w:rPr>
              <w:t>по энергообеспечению</w:t>
            </w:r>
          </w:p>
        </w:tc>
        <w:tc>
          <w:tcPr>
            <w:tcW w:w="541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834773">
            <w:pPr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Примечание</w:t>
            </w:r>
          </w:p>
        </w:tc>
      </w:tr>
      <w:tr w:rsidR="009F0F77" w:rsidRPr="00DB5116" w:rsidTr="009F0F77">
        <w:trPr>
          <w:trHeight w:hRule="exact" w:val="658"/>
        </w:trPr>
        <w:tc>
          <w:tcPr>
            <w:tcW w:w="2366" w:type="pct"/>
            <w:gridSpan w:val="2"/>
            <w:vAlign w:val="center"/>
          </w:tcPr>
          <w:p w:rsidR="009F0F77" w:rsidRPr="00EF0D28" w:rsidRDefault="009F0F77" w:rsidP="00EF0D2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0D28">
              <w:rPr>
                <w:rFonts w:ascii="Times New Roman" w:hAnsi="Times New Roman"/>
                <w:b/>
                <w:sz w:val="24"/>
                <w:szCs w:val="24"/>
              </w:rPr>
              <w:t>Министерств</w:t>
            </w:r>
            <w:r w:rsidR="00EF0D28" w:rsidRPr="00EF0D2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F0D28">
              <w:rPr>
                <w:rFonts w:ascii="Times New Roman" w:hAnsi="Times New Roman"/>
                <w:b/>
                <w:sz w:val="24"/>
                <w:szCs w:val="24"/>
              </w:rPr>
              <w:t xml:space="preserve"> ЖКХ и гражданской защиты населения Пензенской области</w:t>
            </w:r>
          </w:p>
        </w:tc>
        <w:tc>
          <w:tcPr>
            <w:tcW w:w="2634" w:type="pct"/>
            <w:gridSpan w:val="2"/>
            <w:vAlign w:val="center"/>
          </w:tcPr>
          <w:p w:rsidR="009F0F77" w:rsidRPr="004A1070" w:rsidRDefault="009F0F77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0D28" w:rsidRPr="00DB5116" w:rsidTr="00A84621">
        <w:tc>
          <w:tcPr>
            <w:tcW w:w="233" w:type="pct"/>
            <w:vAlign w:val="center"/>
          </w:tcPr>
          <w:p w:rsidR="00EF0D28" w:rsidRDefault="00EF0D28" w:rsidP="00A8462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</w:t>
            </w:r>
          </w:p>
        </w:tc>
        <w:tc>
          <w:tcPr>
            <w:tcW w:w="2133" w:type="pct"/>
          </w:tcPr>
          <w:p w:rsidR="00EF0D28" w:rsidRDefault="00EF0D28" w:rsidP="00EF0D28">
            <w:pPr>
              <w:autoSpaceDE w:val="0"/>
              <w:autoSpaceDN w:val="0"/>
              <w:adjustRightInd w:val="0"/>
              <w:jc w:val="both"/>
            </w:pPr>
            <w:r w:rsidRPr="00B851D1">
              <w:t xml:space="preserve">- </w:t>
            </w:r>
            <w:r>
              <w:t xml:space="preserve">Увеличение с 2026 года финансирования по источнику «амортизация» до 33,740 млн. руб. </w:t>
            </w:r>
            <w:proofErr w:type="gramStart"/>
            <w:r>
              <w:t>обусловлено</w:t>
            </w:r>
            <w:proofErr w:type="gramEnd"/>
            <w:r>
              <w:t xml:space="preserve"> в том числе включением в расчет величины амортизации по основным средствам, не связанным с осуществлением регулируемой деятельности. Например, по таким объектам как: </w:t>
            </w:r>
            <w:proofErr w:type="spellStart"/>
            <w:r>
              <w:t>Двенадцатипульсовая</w:t>
            </w:r>
            <w:proofErr w:type="spellEnd"/>
            <w:r>
              <w:t xml:space="preserve"> схема выпрямления, система освещения пешеходного перехода ст</w:t>
            </w:r>
            <w:proofErr w:type="gramStart"/>
            <w:r>
              <w:t>.К</w:t>
            </w:r>
            <w:proofErr w:type="gramEnd"/>
            <w:r>
              <w:t xml:space="preserve">узнецк, прожекторная мачта, </w:t>
            </w:r>
            <w:proofErr w:type="spellStart"/>
            <w:r>
              <w:t>высокомачтовая</w:t>
            </w:r>
            <w:proofErr w:type="spellEnd"/>
            <w:r>
              <w:t xml:space="preserve"> осветительная установка, Аккумуляторная батарея стационарная свинцовая, Модульное здание оборудованное системой</w:t>
            </w:r>
            <w:r w:rsidR="00AA2972">
              <w:t xml:space="preserve">, Тяговая подстанция </w:t>
            </w:r>
            <w:proofErr w:type="spellStart"/>
            <w:r w:rsidR="00AA2972">
              <w:t>Медведовка</w:t>
            </w:r>
            <w:proofErr w:type="spellEnd"/>
            <w:r w:rsidR="00AA2972">
              <w:t>,</w:t>
            </w:r>
            <w:r>
              <w:t xml:space="preserve"> Оборудование постоянного тока и т.д. </w:t>
            </w:r>
          </w:p>
          <w:p w:rsidR="00EF0D28" w:rsidRDefault="00EF0D28" w:rsidP="00EF0D28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Вместе с тем, при регулировании тарифов в соответствии с Основами ценообразования в области регулируемых цен (тарифов) в электроэнергетике, утвержденными Постановлением Правительства РФ от 29.12.2011 № 1178, в необходимой валовой выручке учитывается экономически обоснованный объем финансовых средств, необходимых организации для осуществления регулируемой деятельности в течение расчетного периода регулирования. </w:t>
            </w:r>
          </w:p>
          <w:p w:rsidR="00EF0D28" w:rsidRPr="00B851D1" w:rsidRDefault="00EF0D28" w:rsidP="00EF0D28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Учитывая изложенное, Куйбышевской дирекции по энергообеспечению – структурного подразделения </w:t>
            </w:r>
            <w:proofErr w:type="spellStart"/>
            <w:r>
              <w:t>Трансэнерго</w:t>
            </w:r>
            <w:proofErr w:type="spellEnd"/>
            <w:r>
              <w:t xml:space="preserve"> – филиала ОАО «РЖД» необходимо представить в отношении каждого объекта основных </w:t>
            </w:r>
            <w:proofErr w:type="gramStart"/>
            <w:r>
              <w:t>средств</w:t>
            </w:r>
            <w:proofErr w:type="gramEnd"/>
            <w:r>
              <w:t xml:space="preserve"> по </w:t>
            </w:r>
            <w:proofErr w:type="gramStart"/>
            <w:r>
              <w:t>которым</w:t>
            </w:r>
            <w:proofErr w:type="gramEnd"/>
            <w:r>
              <w:t xml:space="preserve"> начисляется амортизация расшифровку состава оборудования с указанием целей его использования при осуществлении регулируемого вида деятельности и потребителей, электроснабжение которых осуществляется с использованием указанного оборудования;</w:t>
            </w:r>
          </w:p>
        </w:tc>
        <w:tc>
          <w:tcPr>
            <w:tcW w:w="2093" w:type="pct"/>
            <w:shd w:val="clear" w:color="auto" w:fill="auto"/>
          </w:tcPr>
          <w:p w:rsidR="00EF0D28" w:rsidRDefault="00EF0D28" w:rsidP="00EF0D2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принято, в адрес Министерства направлена информация № ИСХ-7433/КБШ НТЭ от 23.10.2025 г. по объектам </w:t>
            </w:r>
            <w:r w:rsidRPr="00EF0D28">
              <w:rPr>
                <w:rFonts w:ascii="Times New Roman" w:hAnsi="Times New Roman"/>
                <w:sz w:val="24"/>
                <w:szCs w:val="24"/>
              </w:rPr>
              <w:t>основных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F0D28" w:rsidRDefault="00EF0D28" w:rsidP="00AA2972">
            <w:pPr>
              <w:pStyle w:val="22"/>
              <w:widowControl/>
              <w:tabs>
                <w:tab w:val="left" w:pos="851"/>
              </w:tabs>
              <w:suppressAutoHyphens/>
              <w:ind w:firstLine="176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исключения объектов «</w:t>
            </w:r>
            <w:proofErr w:type="spellStart"/>
            <w:r w:rsidRPr="00EF0D28">
              <w:rPr>
                <w:rFonts w:ascii="Times New Roman" w:hAnsi="Times New Roman"/>
                <w:sz w:val="24"/>
                <w:szCs w:val="24"/>
              </w:rPr>
              <w:t>Двенадцатипульсовая</w:t>
            </w:r>
            <w:proofErr w:type="spellEnd"/>
            <w:r w:rsidRPr="00EF0D28">
              <w:rPr>
                <w:rFonts w:ascii="Times New Roman" w:hAnsi="Times New Roman"/>
                <w:sz w:val="24"/>
                <w:szCs w:val="24"/>
              </w:rPr>
              <w:t xml:space="preserve"> схема выпрямления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AA2972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AA2972">
              <w:rPr>
                <w:rFonts w:ascii="Times New Roman" w:hAnsi="Times New Roman"/>
                <w:sz w:val="24"/>
                <w:szCs w:val="24"/>
              </w:rPr>
              <w:t>В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ысокомачтовая</w:t>
            </w:r>
            <w:proofErr w:type="spellEnd"/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 осветительная установка</w:t>
            </w:r>
            <w:r w:rsidR="00AA2972">
              <w:rPr>
                <w:rFonts w:ascii="Times New Roman" w:hAnsi="Times New Roman"/>
                <w:sz w:val="24"/>
                <w:szCs w:val="24"/>
              </w:rPr>
              <w:t>», «С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истема освещения пешеходного перехода ст.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Кузнецк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«Тяговая подстанция </w:t>
            </w:r>
            <w:proofErr w:type="spellStart"/>
            <w:r w:rsidR="00AA2972" w:rsidRPr="00AA2972">
              <w:rPr>
                <w:rFonts w:ascii="Times New Roman" w:hAnsi="Times New Roman"/>
                <w:sz w:val="24"/>
                <w:szCs w:val="24"/>
              </w:rPr>
              <w:t>Медведовка</w:t>
            </w:r>
            <w:proofErr w:type="spellEnd"/>
            <w:r w:rsidR="00AA2972" w:rsidRPr="00AA2972">
              <w:rPr>
                <w:rFonts w:ascii="Times New Roman" w:hAnsi="Times New Roman"/>
                <w:sz w:val="24"/>
                <w:szCs w:val="24"/>
              </w:rPr>
              <w:t>»</w:t>
            </w:r>
            <w:r w:rsidR="00AA2972">
              <w:rPr>
                <w:rFonts w:ascii="Times New Roman" w:hAnsi="Times New Roman"/>
                <w:sz w:val="24"/>
                <w:szCs w:val="24"/>
              </w:rPr>
              <w:t>, «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Оборудование постоянного тока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» в доработанном проекте корректировки ИПР скорректирован источник финансирования 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«амортизация»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 на 2026 год – 31,997 млн. руб.;</w:t>
            </w:r>
          </w:p>
        </w:tc>
        <w:tc>
          <w:tcPr>
            <w:tcW w:w="541" w:type="pct"/>
          </w:tcPr>
          <w:p w:rsidR="00EF0D28" w:rsidRPr="00DB5116" w:rsidRDefault="00EF0D28" w:rsidP="00A84621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289" w:rsidRPr="00DB5116" w:rsidTr="004D2289">
        <w:trPr>
          <w:trHeight w:hRule="exact" w:val="546"/>
        </w:trPr>
        <w:tc>
          <w:tcPr>
            <w:tcW w:w="2366" w:type="pct"/>
            <w:gridSpan w:val="2"/>
            <w:vAlign w:val="center"/>
          </w:tcPr>
          <w:p w:rsidR="004D2289" w:rsidRPr="004A1070" w:rsidRDefault="004D2289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Филиал ПАО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Волга» -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Пензаэнерго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634" w:type="pct"/>
            <w:gridSpan w:val="2"/>
            <w:vAlign w:val="center"/>
          </w:tcPr>
          <w:p w:rsidR="004D2289" w:rsidRPr="004A1070" w:rsidRDefault="004D2289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2153" w:rsidRPr="00DB5116" w:rsidTr="006E5440">
        <w:tc>
          <w:tcPr>
            <w:tcW w:w="233" w:type="pct"/>
            <w:vAlign w:val="center"/>
          </w:tcPr>
          <w:p w:rsidR="00A12153" w:rsidRDefault="00B851D1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</w:t>
            </w:r>
          </w:p>
        </w:tc>
        <w:tc>
          <w:tcPr>
            <w:tcW w:w="2133" w:type="pct"/>
          </w:tcPr>
          <w:p w:rsidR="00A12153" w:rsidRPr="00B851D1" w:rsidRDefault="00B851D1" w:rsidP="004C594F">
            <w:pPr>
              <w:autoSpaceDE w:val="0"/>
              <w:autoSpaceDN w:val="0"/>
              <w:adjustRightInd w:val="0"/>
              <w:jc w:val="both"/>
            </w:pPr>
            <w:r w:rsidRPr="00B851D1">
              <w:t xml:space="preserve">- </w:t>
            </w:r>
            <w:r w:rsidR="004C594F">
              <w:t xml:space="preserve">По инвестиционному проекту с идентификатором </w:t>
            </w:r>
            <w:r w:rsidR="004C594F">
              <w:rPr>
                <w:lang w:val="en-US"/>
              </w:rPr>
              <w:t>O</w:t>
            </w:r>
            <w:r w:rsidR="004C594F" w:rsidRPr="004C594F">
              <w:t>_</w:t>
            </w:r>
            <w:r w:rsidR="004C594F">
              <w:rPr>
                <w:lang w:val="en-US"/>
              </w:rPr>
              <w:t>P</w:t>
            </w:r>
            <w:r w:rsidR="004C594F" w:rsidRPr="004C594F">
              <w:t>002</w:t>
            </w:r>
            <w:r w:rsidR="000C6713">
              <w:t xml:space="preserve"> «</w:t>
            </w:r>
            <w:r w:rsidR="000C6713" w:rsidRPr="000C6713">
              <w:t xml:space="preserve">Техническое перевооружение устройств электроснабжения </w:t>
            </w:r>
            <w:proofErr w:type="spellStart"/>
            <w:r w:rsidR="000C6713" w:rsidRPr="000C6713">
              <w:t>нетяговых</w:t>
            </w:r>
            <w:proofErr w:type="spellEnd"/>
            <w:r w:rsidR="000C6713" w:rsidRPr="000C6713">
              <w:t xml:space="preserve"> потребителей в границах </w:t>
            </w:r>
            <w:proofErr w:type="spellStart"/>
            <w:r w:rsidR="000C6713" w:rsidRPr="000C6713">
              <w:t>Пензенкой</w:t>
            </w:r>
            <w:proofErr w:type="spellEnd"/>
            <w:r w:rsidR="000C6713" w:rsidRPr="000C6713">
              <w:t xml:space="preserve"> дистанции электроснабжения</w:t>
            </w:r>
            <w:r w:rsidR="000C6713">
              <w:t>»</w:t>
            </w:r>
            <w:r w:rsidR="004C594F" w:rsidRPr="004C594F">
              <w:t xml:space="preserve"> </w:t>
            </w:r>
            <w:r w:rsidR="004C594F">
              <w:t xml:space="preserve">отсутствует документ </w:t>
            </w:r>
            <w:r w:rsidR="003E7E6E">
              <w:t>по результатам проведения технического обследования, не заполнен год ввода в эксплуатацию в форме 12 раскрытия информации</w:t>
            </w:r>
            <w:r>
              <w:t>;</w:t>
            </w:r>
          </w:p>
        </w:tc>
        <w:tc>
          <w:tcPr>
            <w:tcW w:w="2093" w:type="pct"/>
            <w:shd w:val="clear" w:color="auto" w:fill="auto"/>
          </w:tcPr>
          <w:p w:rsidR="00A12153" w:rsidRDefault="000C6713" w:rsidP="00AA297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Замечание принято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доработанном проекте корректировки ИПР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инвестиционному проекту с идентификатором O_P002 «Техническое перевооружение устройств электроснабжения </w:t>
            </w:r>
            <w:proofErr w:type="spellStart"/>
            <w:r w:rsidR="00AA2972" w:rsidRPr="00AA2972">
              <w:rPr>
                <w:rFonts w:ascii="Times New Roman" w:hAnsi="Times New Roman"/>
                <w:sz w:val="24"/>
                <w:szCs w:val="24"/>
              </w:rPr>
              <w:t>нетяговых</w:t>
            </w:r>
            <w:proofErr w:type="spellEnd"/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 потребителей в границах </w:t>
            </w:r>
            <w:proofErr w:type="spellStart"/>
            <w:r w:rsidR="00AA2972" w:rsidRPr="00AA2972">
              <w:rPr>
                <w:rFonts w:ascii="Times New Roman" w:hAnsi="Times New Roman"/>
                <w:sz w:val="24"/>
                <w:szCs w:val="24"/>
              </w:rPr>
              <w:t>Пензенкой</w:t>
            </w:r>
            <w:proofErr w:type="spellEnd"/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 дистанции электроснабжения»</w:t>
            </w:r>
            <w:r w:rsidR="00AA2972">
              <w:rPr>
                <w:rFonts w:ascii="Times New Roman" w:hAnsi="Times New Roman"/>
                <w:sz w:val="24"/>
                <w:szCs w:val="24"/>
              </w:rPr>
              <w:t xml:space="preserve"> добавлен «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>Технический отчет по результатам обследования</w:t>
            </w:r>
            <w:r w:rsidR="00AA2972">
              <w:rPr>
                <w:rFonts w:ascii="Times New Roman" w:hAnsi="Times New Roman"/>
                <w:sz w:val="24"/>
                <w:szCs w:val="24"/>
              </w:rPr>
              <w:t>» и «</w:t>
            </w:r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Акт </w:t>
            </w:r>
            <w:proofErr w:type="spellStart"/>
            <w:r w:rsidR="00AA2972" w:rsidRPr="00AA2972">
              <w:rPr>
                <w:rFonts w:ascii="Times New Roman" w:hAnsi="Times New Roman"/>
                <w:sz w:val="24"/>
                <w:szCs w:val="24"/>
              </w:rPr>
              <w:t>предпроектного</w:t>
            </w:r>
            <w:proofErr w:type="spellEnd"/>
            <w:r w:rsidR="00AA2972" w:rsidRPr="00AA2972">
              <w:rPr>
                <w:rFonts w:ascii="Times New Roman" w:hAnsi="Times New Roman"/>
                <w:sz w:val="24"/>
                <w:szCs w:val="24"/>
              </w:rPr>
              <w:t xml:space="preserve"> обследования</w:t>
            </w:r>
            <w:r w:rsidR="00AA2972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A12153" w:rsidRPr="00DB5116" w:rsidRDefault="00A12153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1D1" w:rsidRPr="00DB5116" w:rsidTr="006E5440">
        <w:tc>
          <w:tcPr>
            <w:tcW w:w="233" w:type="pct"/>
            <w:vAlign w:val="center"/>
          </w:tcPr>
          <w:p w:rsidR="00B851D1" w:rsidRDefault="00B851D1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3E7E6E">
              <w:rPr>
                <w:szCs w:val="26"/>
              </w:rPr>
              <w:t>.</w:t>
            </w:r>
          </w:p>
        </w:tc>
        <w:tc>
          <w:tcPr>
            <w:tcW w:w="2133" w:type="pct"/>
          </w:tcPr>
          <w:p w:rsidR="003E7E6E" w:rsidRDefault="00B851D1" w:rsidP="003E7E6E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3E7E6E">
              <w:t xml:space="preserve">По инвестиционным проектам </w:t>
            </w:r>
            <w:r w:rsidR="003E7E6E">
              <w:rPr>
                <w:lang w:val="en-US"/>
              </w:rPr>
              <w:t>O</w:t>
            </w:r>
            <w:r w:rsidR="003E7E6E" w:rsidRPr="004C594F">
              <w:t>_</w:t>
            </w:r>
            <w:r w:rsidR="003E7E6E">
              <w:rPr>
                <w:lang w:val="en-US"/>
              </w:rPr>
              <w:t>P</w:t>
            </w:r>
            <w:r w:rsidR="003E7E6E" w:rsidRPr="004C594F">
              <w:t>002</w:t>
            </w:r>
            <w:r w:rsidR="003E7E6E">
              <w:t xml:space="preserve"> и </w:t>
            </w:r>
            <w:r w:rsidR="003E7E6E">
              <w:rPr>
                <w:lang w:val="en-US"/>
              </w:rPr>
              <w:t>O</w:t>
            </w:r>
            <w:r w:rsidR="003E7E6E" w:rsidRPr="004C594F">
              <w:t>_</w:t>
            </w:r>
            <w:r w:rsidR="003E7E6E">
              <w:rPr>
                <w:lang w:val="en-US"/>
              </w:rPr>
              <w:t>P</w:t>
            </w:r>
            <w:r w:rsidR="003E7E6E" w:rsidRPr="004C594F">
              <w:t>00</w:t>
            </w:r>
            <w:r w:rsidR="003E7E6E">
              <w:t>4 выявлены несоответствия в части реконструируемой линии 10 кВ (часть информации для ВЛ-10 кВ часть для ВЛ-0,4 кВ).</w:t>
            </w:r>
          </w:p>
          <w:p w:rsidR="003E7E6E" w:rsidRDefault="000C6713" w:rsidP="000C6713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3E7E6E">
              <w:t xml:space="preserve">По инвестиционному проекту </w:t>
            </w:r>
            <w:r>
              <w:rPr>
                <w:lang w:val="en-US"/>
              </w:rPr>
              <w:t>J</w:t>
            </w:r>
            <w:r w:rsidR="003E7E6E" w:rsidRPr="004C594F">
              <w:t>_</w:t>
            </w:r>
            <w:r w:rsidR="003E7E6E">
              <w:rPr>
                <w:lang w:val="en-US"/>
              </w:rPr>
              <w:t>P</w:t>
            </w:r>
            <w:r w:rsidR="003E7E6E" w:rsidRPr="004C594F">
              <w:t>0</w:t>
            </w:r>
            <w:r w:rsidR="003E7E6E">
              <w:t>16 выявлены несоответствия объекта реконструкции паспорту инвестиционного проекта.</w:t>
            </w:r>
          </w:p>
          <w:p w:rsidR="00B851D1" w:rsidRPr="00B851D1" w:rsidRDefault="000C6713" w:rsidP="000C6713">
            <w:pPr>
              <w:autoSpaceDE w:val="0"/>
              <w:autoSpaceDN w:val="0"/>
              <w:adjustRightInd w:val="0"/>
              <w:ind w:firstLine="18"/>
              <w:jc w:val="both"/>
            </w:pPr>
            <w:r>
              <w:t xml:space="preserve">- </w:t>
            </w:r>
            <w:r w:rsidR="003E7E6E">
              <w:t>Выполнить проверку и, при необходимости, доработку формы 12 раскрытия информации и паспортов инвестиционных проектов при выявлении аналогичных замечаний</w:t>
            </w:r>
            <w:r w:rsidR="003D52DD">
              <w:t>;</w:t>
            </w:r>
          </w:p>
        </w:tc>
        <w:tc>
          <w:tcPr>
            <w:tcW w:w="2093" w:type="pct"/>
            <w:shd w:val="clear" w:color="auto" w:fill="auto"/>
          </w:tcPr>
          <w:p w:rsidR="00B851D1" w:rsidRDefault="000C6713" w:rsidP="001A4AF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A4AF8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амечания </w:t>
            </w:r>
            <w:r w:rsidR="001A4AF8">
              <w:rPr>
                <w:rFonts w:ascii="Times New Roman" w:hAnsi="Times New Roman"/>
                <w:sz w:val="24"/>
                <w:szCs w:val="24"/>
              </w:rPr>
              <w:t xml:space="preserve">приняты, в </w:t>
            </w:r>
            <w:r w:rsidR="001A4AF8" w:rsidRPr="00AA2972">
              <w:rPr>
                <w:rFonts w:ascii="Times New Roman" w:hAnsi="Times New Roman"/>
                <w:sz w:val="24"/>
                <w:szCs w:val="24"/>
              </w:rPr>
              <w:t>доработанном проекте корректировки ИПР</w:t>
            </w:r>
            <w:r w:rsidR="001A4AF8">
              <w:rPr>
                <w:rFonts w:ascii="Times New Roman" w:hAnsi="Times New Roman"/>
                <w:sz w:val="24"/>
                <w:szCs w:val="24"/>
              </w:rPr>
              <w:t xml:space="preserve"> скорректирована информация паспортов инвестиционных проектов и </w:t>
            </w:r>
            <w:r w:rsidR="001A4AF8" w:rsidRPr="001A4AF8">
              <w:rPr>
                <w:rFonts w:ascii="Times New Roman" w:hAnsi="Times New Roman"/>
                <w:sz w:val="24"/>
                <w:szCs w:val="24"/>
              </w:rPr>
              <w:t xml:space="preserve">формы раскрытия информации </w:t>
            </w:r>
            <w:r w:rsidR="001A4AF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A4AF8" w:rsidRPr="001A4AF8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B851D1" w:rsidRPr="00DB5116" w:rsidRDefault="00B851D1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2133" w:type="pct"/>
          </w:tcPr>
          <w:p w:rsidR="003E7E6E" w:rsidRDefault="003D52DD" w:rsidP="003E7E6E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3E7E6E">
              <w:t>Расчеты полной стоимости инвестиционных проектов необходимо доработать:</w:t>
            </w:r>
          </w:p>
          <w:p w:rsidR="003E7E6E" w:rsidRDefault="003E7E6E" w:rsidP="003E7E6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Приказом Минстроя России от 04.08.2020 № 421/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 xml:space="preserve"> утверждена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(далее - Методика), которая в соответствии с п.1 определяет единые методы формирования сметной стоимости строительства, реконструкции, капитального ремонта, сноса объектов капитального строительства на </w:t>
            </w:r>
            <w:proofErr w:type="gramStart"/>
            <w:r>
              <w:t>этапе</w:t>
            </w:r>
            <w:proofErr w:type="gramEnd"/>
            <w:r>
              <w:t xml:space="preserve"> архитектурно-строительного проектирования, подготовки сметы на снос объекта капитального строительства (далее - сметная стоимость).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Применительно и форматам раскрытия сметной стоимости целесообразно</w:t>
            </w:r>
            <w:r w:rsidR="00585A0B">
              <w:t xml:space="preserve"> </w:t>
            </w:r>
            <w:r>
              <w:t>руководствоваться п. 25 Методики - в составе сметной документации разрабатываются</w:t>
            </w:r>
            <w:r w:rsidR="00585A0B">
              <w:t xml:space="preserve"> </w:t>
            </w:r>
            <w:r>
              <w:t>следующие сметные расчеты:</w:t>
            </w:r>
          </w:p>
          <w:p w:rsidR="003E7E6E" w:rsidRDefault="003E7E6E" w:rsidP="003E7E6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а) сводка затрат;</w:t>
            </w:r>
          </w:p>
          <w:p w:rsidR="003E7E6E" w:rsidRDefault="003E7E6E" w:rsidP="003E7E6E">
            <w:pPr>
              <w:autoSpaceDE w:val="0"/>
              <w:autoSpaceDN w:val="0"/>
              <w:adjustRightInd w:val="0"/>
              <w:jc w:val="both"/>
            </w:pPr>
            <w:r>
              <w:t>б) сводный сметный расчет стоимости строительства;</w:t>
            </w:r>
          </w:p>
          <w:p w:rsidR="003E7E6E" w:rsidRDefault="003E7E6E" w:rsidP="003E7E6E">
            <w:pPr>
              <w:autoSpaceDE w:val="0"/>
              <w:autoSpaceDN w:val="0"/>
              <w:adjustRightInd w:val="0"/>
              <w:jc w:val="both"/>
            </w:pPr>
            <w:r>
              <w:t>в) объектные сметные расчеты (сметы);</w:t>
            </w:r>
          </w:p>
          <w:p w:rsidR="003E7E6E" w:rsidRDefault="003E7E6E" w:rsidP="003E7E6E">
            <w:pPr>
              <w:autoSpaceDE w:val="0"/>
              <w:autoSpaceDN w:val="0"/>
              <w:adjustRightInd w:val="0"/>
              <w:jc w:val="both"/>
            </w:pPr>
            <w:r>
              <w:t>г) локальные сметные расчеты (сметы);</w:t>
            </w:r>
          </w:p>
          <w:p w:rsidR="003E7E6E" w:rsidRDefault="003E7E6E" w:rsidP="003E7E6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д</w:t>
            </w:r>
            <w:proofErr w:type="spellEnd"/>
            <w:r>
              <w:t>) сметные расчеты на отдельные виды затрат.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Также в соответствии с п. 26 Методики сметные расчеты разрабатываются по</w:t>
            </w:r>
            <w:r w:rsidR="00585A0B">
              <w:t xml:space="preserve"> </w:t>
            </w:r>
            <w:r>
              <w:t>рекомендуемым образцам, приведенным в Приложениях № 2 - 7 к Методике.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proofErr w:type="gramStart"/>
            <w:r>
              <w:t>В соответствии с п. 35 Методики сметные расчеты разрабатываются на</w:t>
            </w:r>
            <w:r w:rsidR="00585A0B">
              <w:t xml:space="preserve"> </w:t>
            </w:r>
            <w:r>
              <w:t>основании проектной и (или) иной технической документации, результатов</w:t>
            </w:r>
            <w:r w:rsidR="00585A0B">
              <w:t xml:space="preserve"> </w:t>
            </w:r>
            <w:r>
              <w:t>инженерных изысканий, ведомостей объемов работ с указанием наименований работ,</w:t>
            </w:r>
            <w:r w:rsidR="00585A0B">
              <w:t xml:space="preserve"> </w:t>
            </w:r>
            <w:r>
              <w:t>их единиц измерения и объемов работ, ссылок на чертежи и спецификации, расчета</w:t>
            </w:r>
            <w:r w:rsidR="00585A0B">
              <w:t xml:space="preserve"> </w:t>
            </w:r>
            <w:r>
              <w:t>объемов работ и расхода материальных ресурсов (с приведением формул расчета), а</w:t>
            </w:r>
            <w:r w:rsidR="00585A0B">
              <w:t xml:space="preserve"> </w:t>
            </w:r>
            <w:r>
              <w:t>также иных исходных данных, необходимых для определения сметной стоимости</w:t>
            </w:r>
            <w:r w:rsidR="00585A0B">
              <w:t xml:space="preserve"> </w:t>
            </w:r>
            <w:r>
              <w:t>строительства.</w:t>
            </w:r>
            <w:proofErr w:type="gramEnd"/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В соответствии с п. 36 Методики локальные сметные расчеты (сметы)</w:t>
            </w:r>
            <w:r w:rsidR="00585A0B">
              <w:t xml:space="preserve"> </w:t>
            </w:r>
            <w:r>
              <w:t>разрабатываются на конструктивные решения и (или) комплексы (виды) работ в</w:t>
            </w:r>
            <w:r w:rsidR="00585A0B">
              <w:t xml:space="preserve"> </w:t>
            </w:r>
            <w:r>
              <w:t>соответствии с технологической последовательностью выполнения работ и с учетом</w:t>
            </w:r>
            <w:r w:rsidR="00585A0B">
              <w:t xml:space="preserve"> </w:t>
            </w:r>
            <w:r>
              <w:t>условий их выполнения.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Все применяемые в расчете оценки полной стоимости источники ценовой</w:t>
            </w:r>
            <w:r w:rsidR="00585A0B">
              <w:t xml:space="preserve"> </w:t>
            </w:r>
            <w:r>
              <w:t xml:space="preserve">информации - ЛСР/ сметные расчеты на отдельные виды затрат, в том числе проектов-аналогов, необходимо раскрыть (предоставить) в составе одного файла в формате </w:t>
            </w:r>
            <w:proofErr w:type="spellStart"/>
            <w:r>
              <w:t>xls</w:t>
            </w:r>
            <w:proofErr w:type="spellEnd"/>
            <w:r>
              <w:t>,</w:t>
            </w:r>
            <w:r w:rsidR="00585A0B">
              <w:t xml:space="preserve"> </w:t>
            </w:r>
            <w:proofErr w:type="spellStart"/>
            <w:r>
              <w:t>xlsx</w:t>
            </w:r>
            <w:proofErr w:type="spellEnd"/>
            <w:r>
              <w:t>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По всем инвестиционным проектам ТСО в составе проекта инвестиционной</w:t>
            </w:r>
            <w:r w:rsidR="00585A0B">
              <w:t xml:space="preserve"> </w:t>
            </w:r>
            <w:r>
              <w:t>программы не предоставлены расчеты полной стоимости инвестиционных проектов в</w:t>
            </w:r>
            <w:r w:rsidR="00585A0B">
              <w:t xml:space="preserve"> </w:t>
            </w:r>
            <w:r>
              <w:t>прогнозных ценах соответствующих лет.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proofErr w:type="gramStart"/>
            <w:r>
              <w:t>При выполнении расчета полной стоимости инвестиционного проекта в</w:t>
            </w:r>
            <w:r w:rsidR="00585A0B">
              <w:t xml:space="preserve"> </w:t>
            </w:r>
            <w:r>
              <w:t>прогнозных ценах следует руководствоваться с формулой №4 п.118 «Правил</w:t>
            </w:r>
            <w:r w:rsidR="00585A0B">
              <w:t xml:space="preserve"> </w:t>
            </w:r>
            <w:r>
              <w:t>заполнения форм раскрытия сетевой организацией информации об инвестиционной</w:t>
            </w:r>
            <w:r w:rsidR="00585A0B">
              <w:t xml:space="preserve"> </w:t>
            </w:r>
            <w:r>
              <w:t>программе (о проекте инвестиционной программы и (или) проекте изменений,</w:t>
            </w:r>
            <w:r w:rsidR="00585A0B">
              <w:t xml:space="preserve"> </w:t>
            </w:r>
            <w:r>
              <w:t xml:space="preserve">вносимых в инвестиционную программу) и обосновывающих ее </w:t>
            </w:r>
            <w:r>
              <w:lastRenderedPageBreak/>
              <w:t>материалах, указанной</w:t>
            </w:r>
            <w:r w:rsidR="00585A0B">
              <w:t xml:space="preserve"> </w:t>
            </w:r>
            <w:r>
              <w:t>в абзацах втором-четвертом, шестом, восьмом и десятом подпункта «Ж» пункта 11</w:t>
            </w:r>
            <w:r w:rsidR="00585A0B">
              <w:t xml:space="preserve"> </w:t>
            </w:r>
            <w:r>
              <w:t>Стандартов раскрытия информации», утвержденных приказом</w:t>
            </w:r>
            <w:proofErr w:type="gramEnd"/>
            <w:r>
              <w:t xml:space="preserve"> Минэнерго России от</w:t>
            </w:r>
            <w:r w:rsidR="00585A0B">
              <w:t xml:space="preserve"> </w:t>
            </w:r>
            <w:r>
              <w:t>05.05.2016 N 380.</w:t>
            </w:r>
          </w:p>
          <w:p w:rsidR="003E7E6E" w:rsidRDefault="003E7E6E" w:rsidP="00585A0B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Обращаем ваше внимание, что расчет должен соответствовать данным в</w:t>
            </w:r>
            <w:r w:rsidR="00585A0B">
              <w:t xml:space="preserve"> </w:t>
            </w:r>
            <w:r>
              <w:t>столбце №</w:t>
            </w:r>
            <w:r w:rsidR="00585A0B">
              <w:t xml:space="preserve"> </w:t>
            </w:r>
            <w:r>
              <w:t>18 формы 2 раскрытия информации «Оценка полной стоимости</w:t>
            </w:r>
            <w:r w:rsidR="00585A0B">
              <w:t xml:space="preserve"> </w:t>
            </w:r>
            <w:r>
              <w:t xml:space="preserve">инвестиционного проекта в прогнозных ценах соответствующих лет, </w:t>
            </w:r>
            <w:proofErr w:type="spellStart"/>
            <w:proofErr w:type="gramStart"/>
            <w:r>
              <w:t>млн</w:t>
            </w:r>
            <w:proofErr w:type="spellEnd"/>
            <w:proofErr w:type="gramEnd"/>
            <w:r>
              <w:t xml:space="preserve"> рублей (с</w:t>
            </w:r>
            <w:r w:rsidR="00585A0B">
              <w:t xml:space="preserve"> </w:t>
            </w:r>
            <w:r>
              <w:t>НДС)» и столбцах №</w:t>
            </w:r>
            <w:r w:rsidR="003574BE">
              <w:t xml:space="preserve"> </w:t>
            </w:r>
            <w:r>
              <w:t>16-20 формы 3 раскрытия информации «Оценка полной стоимости</w:t>
            </w:r>
            <w:r w:rsidR="00585A0B">
              <w:t xml:space="preserve"> </w:t>
            </w:r>
            <w:r>
              <w:t xml:space="preserve">в прогнозных ценах соответствующих лет, </w:t>
            </w:r>
            <w:proofErr w:type="spellStart"/>
            <w:r>
              <w:t>млн</w:t>
            </w:r>
            <w:proofErr w:type="spellEnd"/>
            <w:r>
              <w:t xml:space="preserve"> рублей (без НДС)».</w:t>
            </w:r>
          </w:p>
          <w:p w:rsidR="003D52DD" w:rsidRDefault="003E7E6E" w:rsidP="003574B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Выполнить проверку и, при необходимости, доработку расчетов полной</w:t>
            </w:r>
            <w:r w:rsidR="0073472E">
              <w:t xml:space="preserve"> </w:t>
            </w:r>
            <w:r>
              <w:t xml:space="preserve">стоимости </w:t>
            </w:r>
            <w:r w:rsidR="003574BE">
              <w:t>всех</w:t>
            </w:r>
            <w:r>
              <w:t xml:space="preserve"> инвестиционных проектов и обосновывающих их материалов</w:t>
            </w:r>
            <w:r w:rsidR="003574BE">
              <w:t xml:space="preserve"> </w:t>
            </w:r>
            <w:r>
              <w:t xml:space="preserve">при </w:t>
            </w:r>
            <w:r w:rsidR="0073472E">
              <w:t>выявлении аналогичных замечаний</w:t>
            </w:r>
            <w:r w:rsidR="003D52DD">
              <w:t>;</w:t>
            </w:r>
          </w:p>
        </w:tc>
        <w:tc>
          <w:tcPr>
            <w:tcW w:w="2093" w:type="pct"/>
            <w:shd w:val="clear" w:color="auto" w:fill="auto"/>
          </w:tcPr>
          <w:p w:rsidR="00074C80" w:rsidRDefault="001A4AF8" w:rsidP="00841C80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Замечание принято, в </w:t>
            </w:r>
            <w:r w:rsidRPr="00AA2972">
              <w:rPr>
                <w:rFonts w:ascii="Times New Roman" w:hAnsi="Times New Roman"/>
                <w:sz w:val="24"/>
                <w:szCs w:val="24"/>
              </w:rPr>
              <w:t>доработанном проекте корректировки ИПР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добавлен</w:t>
            </w:r>
            <w:r w:rsidR="007165C9">
              <w:rPr>
                <w:rFonts w:ascii="Times New Roman" w:hAnsi="Times New Roman"/>
                <w:sz w:val="24"/>
                <w:szCs w:val="24"/>
              </w:rPr>
              <w:t>ы</w:t>
            </w:r>
            <w:r w:rsidR="00AC540C" w:rsidRPr="00AC54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540C">
              <w:rPr>
                <w:rFonts w:ascii="Times New Roman" w:hAnsi="Times New Roman"/>
                <w:sz w:val="24"/>
                <w:szCs w:val="24"/>
              </w:rPr>
              <w:t>расчеты прогнозной стоимости инвестиционных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A4AF8">
              <w:rPr>
                <w:rFonts w:ascii="Times New Roman" w:hAnsi="Times New Roman"/>
                <w:sz w:val="24"/>
                <w:szCs w:val="24"/>
              </w:rPr>
              <w:t>Сводка затрат и расчет прогнозной стоимости</w:t>
            </w:r>
            <w:r>
              <w:rPr>
                <w:rFonts w:ascii="Times New Roman" w:hAnsi="Times New Roman"/>
                <w:sz w:val="24"/>
                <w:szCs w:val="24"/>
              </w:rPr>
              <w:t>», а также</w:t>
            </w:r>
            <w:r w:rsidR="00AC540C">
              <w:rPr>
                <w:rFonts w:ascii="Times New Roman" w:hAnsi="Times New Roman"/>
                <w:sz w:val="24"/>
                <w:szCs w:val="24"/>
              </w:rPr>
              <w:t xml:space="preserve"> информация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каждому инвестиционному проекту «Описание и расчет стоимости»;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4</w:t>
            </w:r>
          </w:p>
        </w:tc>
        <w:tc>
          <w:tcPr>
            <w:tcW w:w="2133" w:type="pct"/>
          </w:tcPr>
          <w:p w:rsidR="003D52DD" w:rsidRDefault="003D52DD" w:rsidP="0073472E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73472E">
              <w:t>Привести в соответствие данные в паспортах инвестиционных проектов с данными в формах раскрытия информации по проектам с идентификатором: O_P001, P_P002, J_P018, O_P002, J_P023, O_P003, O_P004, J_P025, O_P005, J_P017, J_P020, J_P021, J_P022, J_P024.</w:t>
            </w:r>
          </w:p>
          <w:p w:rsidR="0073472E" w:rsidRDefault="0073472E" w:rsidP="003574B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Выполнить проверку и, при необходимости, доработку </w:t>
            </w:r>
            <w:r w:rsidR="003574BE">
              <w:t>всех</w:t>
            </w:r>
            <w:r>
              <w:t xml:space="preserve"> паспортов инвестиционных проектов на предмет аналогичных замечаний;</w:t>
            </w:r>
          </w:p>
        </w:tc>
        <w:tc>
          <w:tcPr>
            <w:tcW w:w="2093" w:type="pct"/>
            <w:shd w:val="clear" w:color="auto" w:fill="auto"/>
          </w:tcPr>
          <w:p w:rsidR="003D52DD" w:rsidRDefault="003574BE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9152A">
              <w:rPr>
                <w:rFonts w:ascii="Times New Roman" w:hAnsi="Times New Roman"/>
                <w:sz w:val="24"/>
                <w:szCs w:val="24"/>
              </w:rPr>
              <w:t xml:space="preserve">Замечание принято, в </w:t>
            </w:r>
            <w:r w:rsidR="0079152A" w:rsidRPr="00AA2972">
              <w:rPr>
                <w:rFonts w:ascii="Times New Roman" w:hAnsi="Times New Roman"/>
                <w:sz w:val="24"/>
                <w:szCs w:val="24"/>
              </w:rPr>
              <w:t>доработанном проекте корректировки ИПР</w:t>
            </w:r>
            <w:r w:rsidR="0079152A">
              <w:rPr>
                <w:rFonts w:ascii="Times New Roman" w:hAnsi="Times New Roman"/>
                <w:sz w:val="24"/>
                <w:szCs w:val="24"/>
              </w:rPr>
              <w:t xml:space="preserve"> паспорта всех инвестиционных проектов </w:t>
            </w:r>
            <w:proofErr w:type="gramStart"/>
            <w:r w:rsidR="0079152A">
              <w:rPr>
                <w:rFonts w:ascii="Times New Roman" w:hAnsi="Times New Roman"/>
                <w:sz w:val="24"/>
                <w:szCs w:val="24"/>
              </w:rPr>
              <w:t>доработаны и приведены</w:t>
            </w:r>
            <w:proofErr w:type="gramEnd"/>
            <w:r w:rsidR="0079152A">
              <w:rPr>
                <w:rFonts w:ascii="Times New Roman" w:hAnsi="Times New Roman"/>
                <w:sz w:val="24"/>
                <w:szCs w:val="24"/>
              </w:rPr>
              <w:t xml:space="preserve"> в соответствие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4C80" w:rsidRDefault="00074C80" w:rsidP="00841C80">
            <w:pPr>
              <w:pStyle w:val="22"/>
              <w:widowControl/>
              <w:tabs>
                <w:tab w:val="left" w:pos="851"/>
              </w:tabs>
              <w:suppressAutoHyphens/>
              <w:ind w:firstLine="459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C80">
              <w:rPr>
                <w:rFonts w:ascii="Times New Roman" w:hAnsi="Times New Roman"/>
                <w:sz w:val="24"/>
                <w:szCs w:val="24"/>
              </w:rPr>
              <w:t>По инвестиционному проекту P_P002 дополнительно предоставляется Генеральный договор № 3498586 от 26.06.2019 г.</w:t>
            </w:r>
            <w:r w:rsidR="00841C80" w:rsidRPr="00841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C80">
              <w:rPr>
                <w:rFonts w:ascii="Times New Roman" w:hAnsi="Times New Roman"/>
                <w:sz w:val="24"/>
                <w:szCs w:val="24"/>
              </w:rPr>
              <w:t>и</w:t>
            </w:r>
            <w:r w:rsidR="00841C80" w:rsidRPr="00841C80">
              <w:rPr>
                <w:rFonts w:ascii="Times New Roman" w:hAnsi="Times New Roman"/>
                <w:sz w:val="24"/>
                <w:szCs w:val="24"/>
              </w:rPr>
              <w:t xml:space="preserve"> доп. соглашением № 3 от 25.02.2022 г.</w:t>
            </w:r>
            <w:r w:rsidRPr="00841C80">
              <w:rPr>
                <w:rFonts w:ascii="Times New Roman" w:hAnsi="Times New Roman"/>
                <w:sz w:val="24"/>
                <w:szCs w:val="24"/>
              </w:rPr>
              <w:t xml:space="preserve"> с ООО «</w:t>
            </w:r>
            <w:proofErr w:type="spellStart"/>
            <w:r w:rsidRPr="00841C80">
              <w:rPr>
                <w:rFonts w:ascii="Times New Roman" w:hAnsi="Times New Roman"/>
                <w:sz w:val="24"/>
                <w:szCs w:val="24"/>
              </w:rPr>
              <w:t>Энергопромсбыт</w:t>
            </w:r>
            <w:proofErr w:type="spellEnd"/>
            <w:r w:rsidRPr="00841C80">
              <w:rPr>
                <w:rFonts w:ascii="Times New Roman" w:hAnsi="Times New Roman"/>
                <w:sz w:val="24"/>
                <w:szCs w:val="24"/>
              </w:rPr>
              <w:t xml:space="preserve">», в рамках которого Генеральный подрядчик выполняет </w:t>
            </w:r>
            <w:proofErr w:type="spellStart"/>
            <w:r w:rsidRPr="00841C80">
              <w:rPr>
                <w:rFonts w:ascii="Times New Roman" w:hAnsi="Times New Roman"/>
                <w:sz w:val="24"/>
                <w:szCs w:val="24"/>
              </w:rPr>
              <w:t>строительно-монтажнык</w:t>
            </w:r>
            <w:proofErr w:type="spellEnd"/>
            <w:r w:rsidRPr="00841C80">
              <w:rPr>
                <w:rFonts w:ascii="Times New Roman" w:hAnsi="Times New Roman"/>
                <w:sz w:val="24"/>
                <w:szCs w:val="24"/>
              </w:rPr>
              <w:t xml:space="preserve"> работы, включая поставку оборудования</w:t>
            </w:r>
            <w:r w:rsidR="008942CE" w:rsidRPr="00841C80">
              <w:rPr>
                <w:rFonts w:ascii="Times New Roman" w:hAnsi="Times New Roman"/>
                <w:sz w:val="24"/>
                <w:szCs w:val="24"/>
              </w:rPr>
              <w:t xml:space="preserve"> на основании заключенного частного технического задания №621-03-24/СМР/КБШ</w:t>
            </w:r>
            <w:r w:rsidR="00841C80" w:rsidRPr="00841C80">
              <w:rPr>
                <w:rFonts w:ascii="Times New Roman" w:hAnsi="Times New Roman"/>
                <w:sz w:val="24"/>
                <w:szCs w:val="24"/>
              </w:rPr>
              <w:t xml:space="preserve"> в рамках исполнения договора Генеральным подрядчиком были проведены конкурсные процедуры для определения подрядной организации</w:t>
            </w:r>
            <w:r w:rsidRPr="00841C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41C80">
              <w:rPr>
                <w:rFonts w:ascii="Times New Roman" w:hAnsi="Times New Roman"/>
                <w:sz w:val="24"/>
                <w:szCs w:val="24"/>
              </w:rPr>
              <w:t xml:space="preserve"> В связи </w:t>
            </w:r>
            <w:r w:rsidR="008942CE" w:rsidRPr="00841C80">
              <w:rPr>
                <w:rFonts w:ascii="Times New Roman" w:hAnsi="Times New Roman"/>
                <w:sz w:val="24"/>
                <w:szCs w:val="24"/>
              </w:rPr>
              <w:t>с отсутствием</w:t>
            </w:r>
            <w:r w:rsidR="00841C80" w:rsidRPr="00841C8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841C80">
              <w:rPr>
                <w:rFonts w:ascii="Times New Roman" w:hAnsi="Times New Roman"/>
                <w:sz w:val="24"/>
                <w:szCs w:val="24"/>
              </w:rPr>
              <w:t>Куйбышевской д</w:t>
            </w:r>
            <w:r w:rsidR="00841C80" w:rsidRPr="00841C80">
              <w:rPr>
                <w:rFonts w:ascii="Times New Roman" w:hAnsi="Times New Roman"/>
                <w:sz w:val="24"/>
                <w:szCs w:val="24"/>
              </w:rPr>
              <w:t xml:space="preserve">ирекции информации о параметрах и итогах </w:t>
            </w:r>
            <w:r w:rsidR="008942CE" w:rsidRPr="00841C80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841C80">
              <w:rPr>
                <w:rFonts w:ascii="Times New Roman" w:hAnsi="Times New Roman"/>
                <w:sz w:val="24"/>
                <w:szCs w:val="24"/>
              </w:rPr>
              <w:t xml:space="preserve"> в паспорте инвестиционного проекта отсутствует </w:t>
            </w:r>
            <w:r w:rsidR="008942CE" w:rsidRPr="00841C80">
              <w:rPr>
                <w:rFonts w:ascii="Times New Roman" w:hAnsi="Times New Roman"/>
                <w:sz w:val="24"/>
                <w:szCs w:val="24"/>
              </w:rPr>
              <w:t>информация (</w:t>
            </w:r>
            <w:proofErr w:type="spellStart"/>
            <w:r w:rsidR="008942CE" w:rsidRPr="00841C80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="008942CE" w:rsidRPr="00841C80">
              <w:rPr>
                <w:rFonts w:ascii="Times New Roman" w:hAnsi="Times New Roman"/>
                <w:sz w:val="24"/>
                <w:szCs w:val="24"/>
              </w:rPr>
              <w:t>) в разделе 7 «Результаты закупок товаров, работ и услуг, выполненных для целей реализации инвестиционного проекта»;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33" w:type="pct"/>
          </w:tcPr>
          <w:p w:rsidR="0073472E" w:rsidRDefault="003D52DD" w:rsidP="0073472E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73472E">
              <w:t>При расчете УНЦ по инвестиционному проекту с идентификатором J_P017 применена неверная расценка П3-01, также в скорректированном расчете выявлены новые замечания, которые не были допущены ТСО ранее: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а) при расчете затрат на строительно-монтажные работы </w:t>
            </w:r>
            <w:r>
              <w:lastRenderedPageBreak/>
              <w:t xml:space="preserve">(УНЦ </w:t>
            </w:r>
            <w:proofErr w:type="gramStart"/>
            <w:r>
              <w:t>ВЛ</w:t>
            </w:r>
            <w:proofErr w:type="gramEnd"/>
            <w:r>
              <w:t xml:space="preserve"> 0,4 - 750 кВ на строительно-монтажные работы без опор и провода) следует применять только одну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jc w:val="both"/>
            </w:pPr>
            <w:r>
              <w:t>из расценок «Л1-01-1» исчисляемую в тыс</w:t>
            </w:r>
            <w:proofErr w:type="gramStart"/>
            <w:r>
              <w:t>.р</w:t>
            </w:r>
            <w:proofErr w:type="gramEnd"/>
            <w:r>
              <w:t xml:space="preserve">уб./км ВЛ, либо «Л2-01-1» исчисляемую в </w:t>
            </w:r>
            <w:proofErr w:type="spellStart"/>
            <w:r>
              <w:t>тыс.руб</w:t>
            </w:r>
            <w:proofErr w:type="spellEnd"/>
            <w:r>
              <w:t>/</w:t>
            </w:r>
            <w:proofErr w:type="spellStart"/>
            <w:r>
              <w:t>тн</w:t>
            </w:r>
            <w:proofErr w:type="spellEnd"/>
            <w:r>
              <w:t xml:space="preserve"> опор.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будет применена расценка «Л2-01-1», то в расчете ее необходимо умножить на количество стоек и на вес одной стойки в тоннах (представленный расчет с применением расценки «Л2-01-1» выполнен неверно, т.к. указанная расценка была умножена на протяженность ВЛ-0,4 кВ).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Аналогичное замечание в отношении одновременно примененных расценок в расчете затрат на опоры - «Л3-01–1» и «Л4-01-1» исчисляемые в тыс</w:t>
            </w:r>
            <w:proofErr w:type="gramStart"/>
            <w:r>
              <w:t>.р</w:t>
            </w:r>
            <w:proofErr w:type="gramEnd"/>
            <w:r>
              <w:t xml:space="preserve">уб./км ВЛ и </w:t>
            </w:r>
            <w:proofErr w:type="spellStart"/>
            <w:r>
              <w:t>тыс.руб</w:t>
            </w:r>
            <w:proofErr w:type="spellEnd"/>
            <w:r>
              <w:t>/</w:t>
            </w:r>
            <w:proofErr w:type="spellStart"/>
            <w:r>
              <w:t>тн</w:t>
            </w:r>
            <w:proofErr w:type="spellEnd"/>
            <w:r>
              <w:t xml:space="preserve"> опор соответственно.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б) Исключить из расчета применение расценок «Л11-01» и «Л11-02», так как расценки Л1 и Л2 в УНЦ уже учитывают стоимость строительно-монтажных работ сооружаемой </w:t>
            </w:r>
            <w:proofErr w:type="gramStart"/>
            <w:r>
              <w:t>ВЛ</w:t>
            </w:r>
            <w:proofErr w:type="gramEnd"/>
            <w:r>
              <w:t xml:space="preserve"> с учетом стоимости используемого материала (устройство фундаментов опор, гирлянд изоляторов, арматуры и крепления, устройств защиты от перенапряжений для ВЛ).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в) При расчете затрат на оборудование и монтаж однофазного прибора учета необходимо применить расценку «А1-02» (Установка однофазного прибора учета в разрыв несущего провода на опоре </w:t>
            </w:r>
            <w:proofErr w:type="gramStart"/>
            <w:r>
              <w:t>ВЛ</w:t>
            </w:r>
            <w:proofErr w:type="gramEnd"/>
            <w:r>
              <w:t xml:space="preserve"> 0,4 кВ с изолированными проводами) взамен «А1-01» (Установка однофазного прибора учета в разрыв несущего провода на опоре ВЛ 0,4 кВ с неизолированными проводами), так как монтаж приборов учета будет выполнен на ВЛ-0,4 кВ </w:t>
            </w:r>
            <w:proofErr w:type="gramStart"/>
            <w:r>
              <w:t>выполненную</w:t>
            </w:r>
            <w:proofErr w:type="gramEnd"/>
            <w:r>
              <w:t xml:space="preserve"> СИП-4, АВВГ (согласно плановых значений показателей, приведенных в пунктах 1.1-1.16 расчета по УНЦ).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Неверно применена расценка «А1-02» (Установка однофазного прибора учета в разрыв несущего провода на опоре </w:t>
            </w:r>
            <w:proofErr w:type="gramStart"/>
            <w:r>
              <w:t>ВЛ</w:t>
            </w:r>
            <w:proofErr w:type="gramEnd"/>
            <w:r>
              <w:t xml:space="preserve"> 0,4 кВ с изолированными проводами) при расчете затрат на оборудование и монтаж трехфазного прибора учета.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 xml:space="preserve">г) При расчете затрат на проектно-изыскательские работы по </w:t>
            </w:r>
            <w:proofErr w:type="gramStart"/>
            <w:r>
              <w:t>ВЛ</w:t>
            </w:r>
            <w:proofErr w:type="gramEnd"/>
            <w:r>
              <w:t xml:space="preserve"> протяженностью 4,41 км необходимо применить расценку «П3-02», что составляет 795,69 тыс.рублей за 1ВЛ и коэффициент Кф2 (равный 1,003), рассчитанный по формуле </w:t>
            </w:r>
            <w:r>
              <w:lastRenderedPageBreak/>
              <w:t>1 Приказа Минэнерго №131 от 26.02.2024 г.</w:t>
            </w:r>
          </w:p>
          <w:p w:rsidR="0073472E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proofErr w:type="spellStart"/>
            <w:r>
              <w:t>д</w:t>
            </w:r>
            <w:proofErr w:type="spellEnd"/>
            <w:r>
              <w:t>) Неверно применены коэффициенты пересчета от базового УНЦ к УНЦ субъектов РФ: для расценки «Л3» применяется коэффициент равный 1,02 взамен 1,05 (Ц2-106-9), для расценок «Л</w:t>
            </w:r>
            <w:proofErr w:type="gramStart"/>
            <w:r>
              <w:t>7</w:t>
            </w:r>
            <w:proofErr w:type="gramEnd"/>
            <w:r>
              <w:t>», «Л11» применяется коэффициент равный 1,02 взамен 1,05 и 1,04 (Ц2-106-43).</w:t>
            </w:r>
          </w:p>
          <w:p w:rsidR="003D52DD" w:rsidRDefault="0073472E" w:rsidP="0073472E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е) Согласно плановых значений показателей, приведенных в пунктах 1.1-1.16 расчета по УНЦ проектом предусматривается прокладка кабельной линии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ротяженностью 0,09 км, при этом в расчете по УНЦ данные работы не учеты. Выполнить проверку и, при необходимости, доработку расчетов по УНЦ при выявлении аналогичных замечаний</w:t>
            </w:r>
            <w:r w:rsidR="003D52DD">
              <w:t>;</w:t>
            </w:r>
          </w:p>
        </w:tc>
        <w:tc>
          <w:tcPr>
            <w:tcW w:w="2093" w:type="pct"/>
            <w:shd w:val="clear" w:color="auto" w:fill="auto"/>
          </w:tcPr>
          <w:p w:rsidR="003D52DD" w:rsidRDefault="0079152A" w:rsidP="0079152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Замечание принято, в </w:t>
            </w:r>
            <w:r w:rsidRPr="00AA2972">
              <w:rPr>
                <w:rFonts w:ascii="Times New Roman" w:hAnsi="Times New Roman"/>
                <w:sz w:val="24"/>
                <w:szCs w:val="24"/>
              </w:rPr>
              <w:t>доработанном проекте корректировки ИПР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доработаны расчеты УНЦ и приведены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соответствие с паспортами инвестиционных проектов и формами раскрытия информации;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</w:t>
            </w:r>
          </w:p>
        </w:tc>
        <w:tc>
          <w:tcPr>
            <w:tcW w:w="2133" w:type="pct"/>
          </w:tcPr>
          <w:p w:rsidR="003D52DD" w:rsidRPr="003D52DD" w:rsidRDefault="003D52DD" w:rsidP="00E17758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E17758">
              <w:t>в форме 2 раскрытия информации инвестиционные проекты с идентификатором J_P020, J_P021, J_P022, J_P024 отражены в группе «1.6. Прочие инвестиционные проекты», при этом номер группы указан «1.2.2.2», что соответствует группе «1.2.2. Реконструкция, модернизация, техническое перевооружение линий электропередачи». Во всех формах раскрытия информации по инвестиционным проектам с идентификатором J_P020, J_P021, J_P022, J_P024 необходимо скорректировать «Номер группы инвестиционных проектов» соответствующий наименованию группы, к которой инвестиционный проект относится.</w:t>
            </w:r>
          </w:p>
        </w:tc>
        <w:tc>
          <w:tcPr>
            <w:tcW w:w="2093" w:type="pct"/>
            <w:shd w:val="clear" w:color="auto" w:fill="auto"/>
          </w:tcPr>
          <w:p w:rsidR="003D52DD" w:rsidRDefault="0079152A" w:rsidP="0079152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принято, в </w:t>
            </w:r>
            <w:r w:rsidRPr="00AA2972">
              <w:rPr>
                <w:rFonts w:ascii="Times New Roman" w:hAnsi="Times New Roman"/>
                <w:sz w:val="24"/>
                <w:szCs w:val="24"/>
              </w:rPr>
              <w:t>доработанном проекте корректировки ИПР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паспорта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соответствие </w:t>
            </w:r>
            <w:r w:rsidR="00AC540C">
              <w:rPr>
                <w:rFonts w:ascii="Times New Roman" w:hAnsi="Times New Roman"/>
                <w:sz w:val="24"/>
                <w:szCs w:val="24"/>
              </w:rPr>
              <w:t>с формами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раскрытия информации;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11E2" w:rsidRDefault="00984753">
      <w:pPr>
        <w:rPr>
          <w:sz w:val="28"/>
          <w:szCs w:val="28"/>
        </w:rPr>
      </w:pPr>
      <w:r w:rsidRPr="00DD6562">
        <w:rPr>
          <w:sz w:val="28"/>
          <w:szCs w:val="28"/>
        </w:rPr>
        <w:tab/>
      </w:r>
      <w:r w:rsidRPr="00DD6562">
        <w:rPr>
          <w:sz w:val="28"/>
          <w:szCs w:val="28"/>
        </w:rPr>
        <w:tab/>
      </w:r>
    </w:p>
    <w:p w:rsidR="00C14EA1" w:rsidRDefault="00C14EA1">
      <w:pPr>
        <w:rPr>
          <w:sz w:val="28"/>
          <w:szCs w:val="28"/>
        </w:rPr>
      </w:pPr>
    </w:p>
    <w:p w:rsidR="00C14EA1" w:rsidRDefault="00C14EA1">
      <w:pPr>
        <w:rPr>
          <w:sz w:val="28"/>
          <w:szCs w:val="28"/>
        </w:rPr>
      </w:pPr>
    </w:p>
    <w:p w:rsidR="00984753" w:rsidRPr="00DD6562" w:rsidRDefault="00984753" w:rsidP="00632311">
      <w:pPr>
        <w:spacing w:line="240" w:lineRule="exact"/>
        <w:rPr>
          <w:sz w:val="28"/>
          <w:szCs w:val="28"/>
        </w:rPr>
      </w:pPr>
      <w:r w:rsidRPr="00DD6562">
        <w:rPr>
          <w:sz w:val="28"/>
          <w:szCs w:val="28"/>
        </w:rPr>
        <w:t xml:space="preserve">Заместитель начальника </w:t>
      </w:r>
      <w:proofErr w:type="gramStart"/>
      <w:r w:rsidRPr="00DD6562">
        <w:rPr>
          <w:sz w:val="28"/>
          <w:szCs w:val="28"/>
        </w:rPr>
        <w:t>Куйбышевской</w:t>
      </w:r>
      <w:proofErr w:type="gramEnd"/>
    </w:p>
    <w:p w:rsidR="00984753" w:rsidRPr="00DD6562" w:rsidRDefault="00984753" w:rsidP="00632311">
      <w:pPr>
        <w:spacing w:line="240" w:lineRule="exact"/>
        <w:rPr>
          <w:sz w:val="28"/>
          <w:szCs w:val="28"/>
        </w:rPr>
      </w:pPr>
      <w:r w:rsidRPr="00DD6562">
        <w:rPr>
          <w:sz w:val="28"/>
          <w:szCs w:val="28"/>
        </w:rPr>
        <w:t xml:space="preserve">дирекции по энергообеспечению            </w:t>
      </w:r>
      <w:r w:rsidR="006B3FEC">
        <w:rPr>
          <w:sz w:val="28"/>
          <w:szCs w:val="28"/>
        </w:rPr>
        <w:t xml:space="preserve">                                         </w:t>
      </w:r>
      <w:r w:rsidRPr="00DD6562">
        <w:rPr>
          <w:sz w:val="28"/>
          <w:szCs w:val="28"/>
        </w:rPr>
        <w:t xml:space="preserve">                                                          </w:t>
      </w:r>
      <w:r w:rsidR="00632311">
        <w:rPr>
          <w:sz w:val="28"/>
          <w:szCs w:val="28"/>
        </w:rPr>
        <w:t xml:space="preserve">           </w:t>
      </w:r>
      <w:r w:rsidRPr="00DD6562">
        <w:rPr>
          <w:sz w:val="28"/>
          <w:szCs w:val="28"/>
        </w:rPr>
        <w:t xml:space="preserve">  Молочков А. А.</w:t>
      </w:r>
    </w:p>
    <w:p w:rsidR="006E5440" w:rsidRDefault="006E5440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6E5440" w:rsidRDefault="006E5440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C14EA1">
      <w:pPr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>Исп. Казаков Артём Сергеевич, НТЭ КБШ</w:t>
      </w:r>
    </w:p>
    <w:p w:rsidR="00984753" w:rsidRPr="00C14EA1" w:rsidRDefault="00C14EA1" w:rsidP="00C14EA1">
      <w:pPr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>(846) 303-82-46</w:t>
      </w:r>
    </w:p>
    <w:sectPr w:rsidR="00984753" w:rsidRPr="00C14EA1" w:rsidSect="007011E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799F"/>
    <w:rsid w:val="0000598C"/>
    <w:rsid w:val="00013361"/>
    <w:rsid w:val="00017C57"/>
    <w:rsid w:val="00034E1A"/>
    <w:rsid w:val="00043E95"/>
    <w:rsid w:val="00074C80"/>
    <w:rsid w:val="00076F07"/>
    <w:rsid w:val="00080C13"/>
    <w:rsid w:val="000A6C7F"/>
    <w:rsid w:val="000A7788"/>
    <w:rsid w:val="000B62D8"/>
    <w:rsid w:val="000C6713"/>
    <w:rsid w:val="000E1890"/>
    <w:rsid w:val="000F7092"/>
    <w:rsid w:val="000F75AD"/>
    <w:rsid w:val="00121C4E"/>
    <w:rsid w:val="00132838"/>
    <w:rsid w:val="0014390E"/>
    <w:rsid w:val="0017692D"/>
    <w:rsid w:val="001849BC"/>
    <w:rsid w:val="00185CBD"/>
    <w:rsid w:val="001A4AF8"/>
    <w:rsid w:val="001C0606"/>
    <w:rsid w:val="001E4F1B"/>
    <w:rsid w:val="001E5105"/>
    <w:rsid w:val="0020048D"/>
    <w:rsid w:val="002139CC"/>
    <w:rsid w:val="00223951"/>
    <w:rsid w:val="00231605"/>
    <w:rsid w:val="00261D2A"/>
    <w:rsid w:val="00266EF2"/>
    <w:rsid w:val="00281B4E"/>
    <w:rsid w:val="002878A9"/>
    <w:rsid w:val="00290991"/>
    <w:rsid w:val="002B6675"/>
    <w:rsid w:val="002D761A"/>
    <w:rsid w:val="002E71B6"/>
    <w:rsid w:val="00303CF3"/>
    <w:rsid w:val="0030446F"/>
    <w:rsid w:val="00321AF6"/>
    <w:rsid w:val="00322B1D"/>
    <w:rsid w:val="003301DF"/>
    <w:rsid w:val="00343834"/>
    <w:rsid w:val="003506EA"/>
    <w:rsid w:val="003574BE"/>
    <w:rsid w:val="00371003"/>
    <w:rsid w:val="003763C5"/>
    <w:rsid w:val="00387715"/>
    <w:rsid w:val="00387F30"/>
    <w:rsid w:val="003972FF"/>
    <w:rsid w:val="003A3676"/>
    <w:rsid w:val="003A78FB"/>
    <w:rsid w:val="003B6201"/>
    <w:rsid w:val="003C67D5"/>
    <w:rsid w:val="003C6C9B"/>
    <w:rsid w:val="003D14DB"/>
    <w:rsid w:val="003D52DD"/>
    <w:rsid w:val="003E7E6E"/>
    <w:rsid w:val="00407F49"/>
    <w:rsid w:val="00412A4A"/>
    <w:rsid w:val="004278B9"/>
    <w:rsid w:val="00471DCE"/>
    <w:rsid w:val="004A1070"/>
    <w:rsid w:val="004C594F"/>
    <w:rsid w:val="004D2289"/>
    <w:rsid w:val="004E19AB"/>
    <w:rsid w:val="004F3F59"/>
    <w:rsid w:val="00511F26"/>
    <w:rsid w:val="00520B89"/>
    <w:rsid w:val="00525BF5"/>
    <w:rsid w:val="005352C2"/>
    <w:rsid w:val="00535A53"/>
    <w:rsid w:val="00541E17"/>
    <w:rsid w:val="00541FB9"/>
    <w:rsid w:val="005500B0"/>
    <w:rsid w:val="005543B5"/>
    <w:rsid w:val="00577447"/>
    <w:rsid w:val="00577FAE"/>
    <w:rsid w:val="00585A0B"/>
    <w:rsid w:val="00586CD5"/>
    <w:rsid w:val="00594FE3"/>
    <w:rsid w:val="005B3E0A"/>
    <w:rsid w:val="005C25E8"/>
    <w:rsid w:val="005C5BA4"/>
    <w:rsid w:val="005F01DF"/>
    <w:rsid w:val="0060340B"/>
    <w:rsid w:val="006118EF"/>
    <w:rsid w:val="0061591B"/>
    <w:rsid w:val="00632311"/>
    <w:rsid w:val="00644689"/>
    <w:rsid w:val="00661E83"/>
    <w:rsid w:val="0068121B"/>
    <w:rsid w:val="00691303"/>
    <w:rsid w:val="00691885"/>
    <w:rsid w:val="00695DC8"/>
    <w:rsid w:val="006A47D4"/>
    <w:rsid w:val="006B3FEC"/>
    <w:rsid w:val="006C0C4D"/>
    <w:rsid w:val="006C1A14"/>
    <w:rsid w:val="006C1B3F"/>
    <w:rsid w:val="006C6D34"/>
    <w:rsid w:val="006E2390"/>
    <w:rsid w:val="006E5440"/>
    <w:rsid w:val="007011E2"/>
    <w:rsid w:val="00704421"/>
    <w:rsid w:val="007165C9"/>
    <w:rsid w:val="0072227E"/>
    <w:rsid w:val="00723044"/>
    <w:rsid w:val="0073472E"/>
    <w:rsid w:val="007519AC"/>
    <w:rsid w:val="00790231"/>
    <w:rsid w:val="0079152A"/>
    <w:rsid w:val="007C54C0"/>
    <w:rsid w:val="007D65C4"/>
    <w:rsid w:val="008044CB"/>
    <w:rsid w:val="00841C80"/>
    <w:rsid w:val="00852D01"/>
    <w:rsid w:val="0086426C"/>
    <w:rsid w:val="00881A32"/>
    <w:rsid w:val="008932B1"/>
    <w:rsid w:val="008942CE"/>
    <w:rsid w:val="00894E74"/>
    <w:rsid w:val="008B2349"/>
    <w:rsid w:val="008B2A03"/>
    <w:rsid w:val="008E2D1F"/>
    <w:rsid w:val="00924E1A"/>
    <w:rsid w:val="00984753"/>
    <w:rsid w:val="00996259"/>
    <w:rsid w:val="009A21C2"/>
    <w:rsid w:val="009B637C"/>
    <w:rsid w:val="009C205E"/>
    <w:rsid w:val="009C23E1"/>
    <w:rsid w:val="009C65A6"/>
    <w:rsid w:val="009E3A75"/>
    <w:rsid w:val="009F0D65"/>
    <w:rsid w:val="009F0F77"/>
    <w:rsid w:val="009F6447"/>
    <w:rsid w:val="009F7C9C"/>
    <w:rsid w:val="00A0684B"/>
    <w:rsid w:val="00A12153"/>
    <w:rsid w:val="00A4439D"/>
    <w:rsid w:val="00A56E18"/>
    <w:rsid w:val="00A65D50"/>
    <w:rsid w:val="00A77C97"/>
    <w:rsid w:val="00AA2972"/>
    <w:rsid w:val="00AC540C"/>
    <w:rsid w:val="00AE0E3E"/>
    <w:rsid w:val="00AE6BD7"/>
    <w:rsid w:val="00AE7F7B"/>
    <w:rsid w:val="00B46510"/>
    <w:rsid w:val="00B839EC"/>
    <w:rsid w:val="00B851D1"/>
    <w:rsid w:val="00BA224B"/>
    <w:rsid w:val="00BA4701"/>
    <w:rsid w:val="00BB681C"/>
    <w:rsid w:val="00BB717C"/>
    <w:rsid w:val="00BC3D2B"/>
    <w:rsid w:val="00BD3394"/>
    <w:rsid w:val="00BD4968"/>
    <w:rsid w:val="00BD63B4"/>
    <w:rsid w:val="00BF585C"/>
    <w:rsid w:val="00C115BB"/>
    <w:rsid w:val="00C14EA1"/>
    <w:rsid w:val="00C37597"/>
    <w:rsid w:val="00C413ED"/>
    <w:rsid w:val="00C553DB"/>
    <w:rsid w:val="00C672EB"/>
    <w:rsid w:val="00C67523"/>
    <w:rsid w:val="00C677FF"/>
    <w:rsid w:val="00C73F07"/>
    <w:rsid w:val="00C84299"/>
    <w:rsid w:val="00C9595A"/>
    <w:rsid w:val="00CB0EBA"/>
    <w:rsid w:val="00CB405E"/>
    <w:rsid w:val="00CB63A3"/>
    <w:rsid w:val="00D13314"/>
    <w:rsid w:val="00D15A06"/>
    <w:rsid w:val="00D17EE6"/>
    <w:rsid w:val="00D21CA4"/>
    <w:rsid w:val="00D26BAD"/>
    <w:rsid w:val="00D35DAE"/>
    <w:rsid w:val="00D42059"/>
    <w:rsid w:val="00D56752"/>
    <w:rsid w:val="00D5757E"/>
    <w:rsid w:val="00D71197"/>
    <w:rsid w:val="00D7131A"/>
    <w:rsid w:val="00D8214F"/>
    <w:rsid w:val="00D82A83"/>
    <w:rsid w:val="00D9020B"/>
    <w:rsid w:val="00DB5116"/>
    <w:rsid w:val="00DC6E35"/>
    <w:rsid w:val="00DD6562"/>
    <w:rsid w:val="00DE799F"/>
    <w:rsid w:val="00E006F9"/>
    <w:rsid w:val="00E060F5"/>
    <w:rsid w:val="00E112BF"/>
    <w:rsid w:val="00E13996"/>
    <w:rsid w:val="00E17758"/>
    <w:rsid w:val="00E4080B"/>
    <w:rsid w:val="00E50420"/>
    <w:rsid w:val="00E55652"/>
    <w:rsid w:val="00E75F16"/>
    <w:rsid w:val="00E77315"/>
    <w:rsid w:val="00E84D3C"/>
    <w:rsid w:val="00EC0069"/>
    <w:rsid w:val="00EC1931"/>
    <w:rsid w:val="00EC1E09"/>
    <w:rsid w:val="00EC2EF9"/>
    <w:rsid w:val="00EE665C"/>
    <w:rsid w:val="00EF0D28"/>
    <w:rsid w:val="00EF3905"/>
    <w:rsid w:val="00F00B97"/>
    <w:rsid w:val="00F037E2"/>
    <w:rsid w:val="00F31652"/>
    <w:rsid w:val="00F64E72"/>
    <w:rsid w:val="00F66B10"/>
    <w:rsid w:val="00F84317"/>
    <w:rsid w:val="00F952FE"/>
    <w:rsid w:val="00F960D4"/>
    <w:rsid w:val="00FA7AB7"/>
    <w:rsid w:val="00FB3EE8"/>
    <w:rsid w:val="00FB6E20"/>
    <w:rsid w:val="00FC6CD4"/>
    <w:rsid w:val="00FE38A1"/>
    <w:rsid w:val="00FE5D39"/>
    <w:rsid w:val="00FE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DE799F"/>
    <w:rPr>
      <w:color w:val="0000FF"/>
      <w:u w:val="single"/>
    </w:rPr>
  </w:style>
  <w:style w:type="paragraph" w:customStyle="1" w:styleId="22">
    <w:name w:val="Основной текст с отступом 22"/>
    <w:basedOn w:val="a"/>
    <w:rsid w:val="00DE799F"/>
    <w:pPr>
      <w:widowControl w:val="0"/>
      <w:ind w:firstLine="720"/>
      <w:jc w:val="both"/>
    </w:pPr>
    <w:rPr>
      <w:rFonts w:ascii="TimesET" w:hAnsi="TimesET"/>
      <w:sz w:val="28"/>
      <w:szCs w:val="20"/>
      <w:u w:color="000000"/>
    </w:rPr>
  </w:style>
  <w:style w:type="paragraph" w:styleId="a5">
    <w:name w:val="No Spacing"/>
    <w:uiPriority w:val="1"/>
    <w:qFormat/>
    <w:rsid w:val="00DE79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6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ES-KazakovAS</dc:creator>
  <cp:lastModifiedBy>ES-KazakovAS</cp:lastModifiedBy>
  <cp:revision>243</cp:revision>
  <cp:lastPrinted>2025-11-05T10:30:00Z</cp:lastPrinted>
  <dcterms:created xsi:type="dcterms:W3CDTF">2019-05-17T04:24:00Z</dcterms:created>
  <dcterms:modified xsi:type="dcterms:W3CDTF">2025-11-05T12:26:00Z</dcterms:modified>
</cp:coreProperties>
</file>